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BBA6" w14:textId="3F664760" w:rsidR="00C11A57" w:rsidRPr="002F477A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  <w:lang w:val="tg-Cyrl-TJ"/>
        </w:rPr>
      </w:pPr>
      <w:bookmarkStart w:id="0" w:name="_GoBack"/>
      <w:bookmarkEnd w:id="0"/>
    </w:p>
    <w:p w14:paraId="13D3419D" w14:textId="1929B016" w:rsidR="00DA31A8" w:rsidRPr="008B68C5" w:rsidRDefault="0015135E" w:rsidP="00DA31A8">
      <w:pPr>
        <w:spacing w:after="120"/>
        <w:ind w:firstLine="708"/>
        <w:jc w:val="center"/>
        <w:rPr>
          <w:rFonts w:ascii="Times New Roman Tj" w:hAnsi="Times New Roman Tj" w:cs="Times New Roman"/>
          <w:b/>
          <w:color w:val="0070C0"/>
          <w:sz w:val="26"/>
          <w:szCs w:val="26"/>
        </w:rPr>
      </w:pPr>
      <w:r w:rsidRPr="008B68C5">
        <w:rPr>
          <w:rFonts w:ascii="Times New Roman Tj" w:hAnsi="Times New Roman Tj" w:cs="Times New Roman"/>
          <w:b/>
          <w:color w:val="0070C0"/>
          <w:sz w:val="26"/>
          <w:szCs w:val="26"/>
          <w:lang w:val="tg-Cyrl-TJ"/>
        </w:rPr>
        <w:t>Ставка рефинансирования сохранена без изменений</w:t>
      </w:r>
    </w:p>
    <w:p w14:paraId="6CA5BADF" w14:textId="77777777" w:rsidR="0015135E" w:rsidRPr="008B68C5" w:rsidRDefault="0015135E" w:rsidP="0015135E">
      <w:pPr>
        <w:ind w:firstLine="708"/>
        <w:jc w:val="both"/>
        <w:rPr>
          <w:rFonts w:ascii="Palatino Linotype" w:eastAsia="Times New Roman" w:hAnsi="Palatino Linotype" w:cs="Arial"/>
          <w:sz w:val="16"/>
          <w:szCs w:val="26"/>
          <w:lang w:eastAsia="ru-RU"/>
        </w:rPr>
      </w:pPr>
    </w:p>
    <w:p w14:paraId="246A8D6B" w14:textId="6CFCD9F9" w:rsidR="00E863F7" w:rsidRPr="002F477A" w:rsidRDefault="0015135E" w:rsidP="00B24978">
      <w:pPr>
        <w:ind w:firstLine="708"/>
        <w:jc w:val="both"/>
        <w:rPr>
          <w:rFonts w:ascii="Palatino Linotype" w:hAnsi="Palatino Linotype" w:cs="Times New Roman"/>
          <w:sz w:val="26"/>
          <w:szCs w:val="26"/>
        </w:rPr>
      </w:pP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>На очередном заседании Комитета по денежно-кредитной политике Национального банка Таджикистана № 34 от 28 июля 2023 года было принято решение оставить ставку рефинансирования без изменений на уровне 10,00 процента годовых. Данное решение было принято исходя из тенденции снижения мировых цен на сырьевые товары и воздействия потенциальных внутренних и внешних рисков на экономику, а также с учетом того, что уровень инфляции</w:t>
      </w:r>
      <w:r w:rsidR="00F71F35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находится</w:t>
      </w: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ниже целевого</w:t>
      </w:r>
      <w:r w:rsidR="00F71F35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ориентира</w:t>
      </w: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и улучшение инфляционных ожиданий населения.</w:t>
      </w:r>
    </w:p>
    <w:sectPr w:rsidR="00E863F7" w:rsidRPr="002F477A" w:rsidSect="00DA31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709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2BA8" w14:textId="77777777" w:rsidR="001E4A80" w:rsidRDefault="001E4A80" w:rsidP="00162321">
      <w:pPr>
        <w:spacing w:after="0" w:line="240" w:lineRule="auto"/>
      </w:pPr>
      <w:r>
        <w:separator/>
      </w:r>
    </w:p>
  </w:endnote>
  <w:endnote w:type="continuationSeparator" w:id="0">
    <w:p w14:paraId="079E9D7B" w14:textId="77777777" w:rsidR="001E4A80" w:rsidRDefault="001E4A80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9BC30A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2F477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2F477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9DCBC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0363" w14:textId="77777777" w:rsidR="001E4A80" w:rsidRDefault="001E4A80" w:rsidP="00162321">
      <w:pPr>
        <w:spacing w:after="0" w:line="240" w:lineRule="auto"/>
      </w:pPr>
      <w:r>
        <w:separator/>
      </w:r>
    </w:p>
  </w:footnote>
  <w:footnote w:type="continuationSeparator" w:id="0">
    <w:p w14:paraId="751E2126" w14:textId="77777777" w:rsidR="001E4A80" w:rsidRDefault="001E4A80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135E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548"/>
    <w:rsid w:val="001851F1"/>
    <w:rsid w:val="00185A76"/>
    <w:rsid w:val="00186C58"/>
    <w:rsid w:val="00186E19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A80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10BA"/>
    <w:rsid w:val="0023781D"/>
    <w:rsid w:val="00244B8F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77A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6531"/>
    <w:rsid w:val="003A7687"/>
    <w:rsid w:val="003B0CAD"/>
    <w:rsid w:val="003B2FDA"/>
    <w:rsid w:val="003B7980"/>
    <w:rsid w:val="003D3F7F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A8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17D73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67B29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D550D"/>
    <w:rsid w:val="006E3574"/>
    <w:rsid w:val="006F13BA"/>
    <w:rsid w:val="006F1E53"/>
    <w:rsid w:val="006F2DD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12B8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217D"/>
    <w:rsid w:val="00793749"/>
    <w:rsid w:val="007A24A6"/>
    <w:rsid w:val="007B2D05"/>
    <w:rsid w:val="007B3B86"/>
    <w:rsid w:val="007C0ADE"/>
    <w:rsid w:val="007C381E"/>
    <w:rsid w:val="007C5867"/>
    <w:rsid w:val="007D2C9C"/>
    <w:rsid w:val="007E7577"/>
    <w:rsid w:val="007F7AB8"/>
    <w:rsid w:val="0080135D"/>
    <w:rsid w:val="00803E9B"/>
    <w:rsid w:val="00804E92"/>
    <w:rsid w:val="00805784"/>
    <w:rsid w:val="008115CF"/>
    <w:rsid w:val="00813FC6"/>
    <w:rsid w:val="00825C73"/>
    <w:rsid w:val="00831F8C"/>
    <w:rsid w:val="008361AC"/>
    <w:rsid w:val="008466BC"/>
    <w:rsid w:val="0086723F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68C5"/>
    <w:rsid w:val="008B75C0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667A4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850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7DC5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2E4D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60E7"/>
    <w:rsid w:val="00B066AC"/>
    <w:rsid w:val="00B06C51"/>
    <w:rsid w:val="00B14FCA"/>
    <w:rsid w:val="00B17C14"/>
    <w:rsid w:val="00B24778"/>
    <w:rsid w:val="00B249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1D7A"/>
    <w:rsid w:val="00D967AA"/>
    <w:rsid w:val="00D9779E"/>
    <w:rsid w:val="00DA31A8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3F7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431F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1F35"/>
    <w:rsid w:val="00F76F6E"/>
    <w:rsid w:val="00F77B02"/>
    <w:rsid w:val="00F81166"/>
    <w:rsid w:val="00F821E0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B9B67"/>
  <w15:docId w15:val="{3AF60C15-06EE-4963-BD62-05B2B71A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D"/>
    <w:rsid w:val="000530A7"/>
    <w:rsid w:val="000D3DB9"/>
    <w:rsid w:val="000D41F6"/>
    <w:rsid w:val="000E6B9C"/>
    <w:rsid w:val="00163D88"/>
    <w:rsid w:val="001E20C1"/>
    <w:rsid w:val="001E5424"/>
    <w:rsid w:val="00334D3E"/>
    <w:rsid w:val="003555DD"/>
    <w:rsid w:val="003751FC"/>
    <w:rsid w:val="003810F9"/>
    <w:rsid w:val="00392E4A"/>
    <w:rsid w:val="00614C42"/>
    <w:rsid w:val="006426B6"/>
    <w:rsid w:val="00696284"/>
    <w:rsid w:val="006B60C9"/>
    <w:rsid w:val="00736B84"/>
    <w:rsid w:val="00742702"/>
    <w:rsid w:val="00753AAB"/>
    <w:rsid w:val="007609E6"/>
    <w:rsid w:val="007D5E97"/>
    <w:rsid w:val="007D6297"/>
    <w:rsid w:val="00823D35"/>
    <w:rsid w:val="00836FD8"/>
    <w:rsid w:val="00876864"/>
    <w:rsid w:val="008951F6"/>
    <w:rsid w:val="008A743D"/>
    <w:rsid w:val="008D78BB"/>
    <w:rsid w:val="00934671"/>
    <w:rsid w:val="00952E0D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D76D70"/>
    <w:rsid w:val="00D926BF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C93B8D-BCE1-4381-A5AD-C6A403C9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Исматуллоев Хуршед Мирчалилович</cp:lastModifiedBy>
  <cp:revision>2</cp:revision>
  <cp:lastPrinted>2023-04-28T13:56:00Z</cp:lastPrinted>
  <dcterms:created xsi:type="dcterms:W3CDTF">2023-10-23T03:21:00Z</dcterms:created>
  <dcterms:modified xsi:type="dcterms:W3CDTF">2023-10-23T03:21:00Z</dcterms:modified>
</cp:coreProperties>
</file>